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B761" w14:textId="77777777" w:rsidR="00A63365" w:rsidRDefault="00A63365" w:rsidP="00A63365">
      <w:pPr>
        <w:spacing w:after="0" w:line="480" w:lineRule="auto"/>
        <w:jc w:val="center"/>
        <w:rPr>
          <w:rFonts w:ascii="Times New Roman" w:eastAsia="Times New Roman" w:hAnsi="Times New Roman" w:cs="Times New Roman"/>
          <w:b/>
          <w:bCs/>
          <w:color w:val="0E101A"/>
          <w:sz w:val="24"/>
          <w:szCs w:val="24"/>
        </w:rPr>
      </w:pPr>
    </w:p>
    <w:p w14:paraId="083F9609" w14:textId="77777777" w:rsidR="00A63365" w:rsidRDefault="00A63365" w:rsidP="00A63365">
      <w:pPr>
        <w:spacing w:after="0" w:line="480" w:lineRule="auto"/>
        <w:jc w:val="center"/>
        <w:rPr>
          <w:rFonts w:ascii="Times New Roman" w:eastAsia="Times New Roman" w:hAnsi="Times New Roman" w:cs="Times New Roman"/>
          <w:b/>
          <w:bCs/>
          <w:color w:val="0E101A"/>
          <w:sz w:val="24"/>
          <w:szCs w:val="24"/>
        </w:rPr>
      </w:pPr>
    </w:p>
    <w:p w14:paraId="5C126369" w14:textId="77777777" w:rsidR="00A63365" w:rsidRDefault="00A63365" w:rsidP="00A63365">
      <w:pPr>
        <w:spacing w:after="0" w:line="480" w:lineRule="auto"/>
        <w:jc w:val="center"/>
        <w:rPr>
          <w:rFonts w:ascii="Times New Roman" w:eastAsia="Times New Roman" w:hAnsi="Times New Roman" w:cs="Times New Roman"/>
          <w:b/>
          <w:bCs/>
          <w:color w:val="0E101A"/>
          <w:sz w:val="24"/>
          <w:szCs w:val="24"/>
        </w:rPr>
      </w:pPr>
    </w:p>
    <w:p w14:paraId="7930230C" w14:textId="73D2BBAE" w:rsidR="00A63365" w:rsidRPr="00A63365" w:rsidRDefault="00A63365" w:rsidP="00A63365">
      <w:pPr>
        <w:spacing w:after="0" w:line="480" w:lineRule="auto"/>
        <w:jc w:val="center"/>
        <w:rPr>
          <w:rFonts w:ascii="Times New Roman" w:eastAsia="Times New Roman" w:hAnsi="Times New Roman" w:cs="Times New Roman"/>
          <w:color w:val="0E101A"/>
          <w:sz w:val="24"/>
          <w:szCs w:val="24"/>
        </w:rPr>
      </w:pPr>
      <w:r w:rsidRPr="00A63365">
        <w:rPr>
          <w:rFonts w:ascii="Times New Roman" w:eastAsia="Times New Roman" w:hAnsi="Times New Roman" w:cs="Times New Roman"/>
          <w:b/>
          <w:bCs/>
          <w:color w:val="0E101A"/>
          <w:sz w:val="24"/>
          <w:szCs w:val="24"/>
        </w:rPr>
        <w:t xml:space="preserve">Impact </w:t>
      </w:r>
      <w:r>
        <w:rPr>
          <w:rFonts w:ascii="Times New Roman" w:eastAsia="Times New Roman" w:hAnsi="Times New Roman" w:cs="Times New Roman"/>
          <w:b/>
          <w:bCs/>
          <w:color w:val="0E101A"/>
          <w:sz w:val="24"/>
          <w:szCs w:val="24"/>
        </w:rPr>
        <w:t>o</w:t>
      </w:r>
      <w:r w:rsidRPr="00A63365">
        <w:rPr>
          <w:rFonts w:ascii="Times New Roman" w:eastAsia="Times New Roman" w:hAnsi="Times New Roman" w:cs="Times New Roman"/>
          <w:b/>
          <w:bCs/>
          <w:color w:val="0E101A"/>
          <w:sz w:val="24"/>
          <w:szCs w:val="24"/>
        </w:rPr>
        <w:t xml:space="preserve">f The Civil War </w:t>
      </w:r>
      <w:r>
        <w:rPr>
          <w:rFonts w:ascii="Times New Roman" w:eastAsia="Times New Roman" w:hAnsi="Times New Roman" w:cs="Times New Roman"/>
          <w:b/>
          <w:bCs/>
          <w:color w:val="0E101A"/>
          <w:sz w:val="24"/>
          <w:szCs w:val="24"/>
        </w:rPr>
        <w:t>o</w:t>
      </w:r>
      <w:r w:rsidRPr="00A63365">
        <w:rPr>
          <w:rFonts w:ascii="Times New Roman" w:eastAsia="Times New Roman" w:hAnsi="Times New Roman" w:cs="Times New Roman"/>
          <w:b/>
          <w:bCs/>
          <w:color w:val="0E101A"/>
          <w:sz w:val="24"/>
          <w:szCs w:val="24"/>
        </w:rPr>
        <w:t>n The Civil Liberties</w:t>
      </w:r>
    </w:p>
    <w:p w14:paraId="6B897F0A" w14:textId="46BD6BE2" w:rsidR="00FE0E56" w:rsidRDefault="00FE0E56" w:rsidP="00FB2773">
      <w:pPr>
        <w:spacing w:line="480" w:lineRule="auto"/>
        <w:jc w:val="both"/>
        <w:rPr>
          <w:rFonts w:ascii="Times New Roman" w:hAnsi="Times New Roman" w:cs="Times New Roman"/>
          <w:b/>
          <w:sz w:val="24"/>
          <w:szCs w:val="24"/>
        </w:rPr>
      </w:pPr>
    </w:p>
    <w:p w14:paraId="6BE0A5ED" w14:textId="77777777" w:rsidR="00A63365" w:rsidRDefault="00A63365" w:rsidP="00A63365">
      <w:pPr>
        <w:spacing w:line="480" w:lineRule="auto"/>
        <w:jc w:val="center"/>
        <w:rPr>
          <w:rFonts w:ascii="Times New Roman" w:hAnsi="Times New Roman" w:cs="Times New Roman"/>
          <w:b/>
          <w:sz w:val="24"/>
          <w:szCs w:val="24"/>
        </w:rPr>
      </w:pPr>
    </w:p>
    <w:p w14:paraId="14DBA131" w14:textId="77777777" w:rsidR="00FE0E56" w:rsidRDefault="00FE0E56" w:rsidP="00FB2773">
      <w:pPr>
        <w:spacing w:line="480" w:lineRule="auto"/>
        <w:jc w:val="both"/>
        <w:rPr>
          <w:rFonts w:ascii="Times New Roman" w:hAnsi="Times New Roman" w:cs="Times New Roman"/>
          <w:b/>
          <w:sz w:val="24"/>
          <w:szCs w:val="24"/>
        </w:rPr>
      </w:pPr>
    </w:p>
    <w:p w14:paraId="48C38055" w14:textId="77777777" w:rsidR="00FE0E56" w:rsidRDefault="00FE0E56" w:rsidP="00FE0E56">
      <w:pPr>
        <w:spacing w:line="480" w:lineRule="auto"/>
        <w:jc w:val="center"/>
        <w:rPr>
          <w:rFonts w:ascii="Times New Roman" w:hAnsi="Times New Roman" w:cs="Times New Roman"/>
          <w:sz w:val="24"/>
          <w:szCs w:val="24"/>
        </w:rPr>
      </w:pPr>
    </w:p>
    <w:p w14:paraId="0F1F2B2D" w14:textId="77777777" w:rsidR="00FE0E56" w:rsidRDefault="00FE0E56" w:rsidP="00FE0E56">
      <w:pPr>
        <w:spacing w:line="480" w:lineRule="auto"/>
        <w:jc w:val="center"/>
        <w:rPr>
          <w:rFonts w:ascii="Times New Roman" w:hAnsi="Times New Roman" w:cs="Times New Roman"/>
          <w:sz w:val="24"/>
          <w:szCs w:val="24"/>
        </w:rPr>
      </w:pPr>
    </w:p>
    <w:p w14:paraId="39C81F36" w14:textId="77777777" w:rsidR="00FE0E56" w:rsidRDefault="00FE0E56" w:rsidP="00FE0E56">
      <w:pPr>
        <w:spacing w:line="480" w:lineRule="auto"/>
        <w:jc w:val="center"/>
        <w:rPr>
          <w:rFonts w:ascii="Times New Roman" w:hAnsi="Times New Roman" w:cs="Times New Roman"/>
          <w:sz w:val="24"/>
          <w:szCs w:val="24"/>
        </w:rPr>
      </w:pPr>
    </w:p>
    <w:p w14:paraId="4D62277E" w14:textId="77777777" w:rsidR="00FE0E56" w:rsidRDefault="00FE0E56" w:rsidP="00FE0E56">
      <w:pPr>
        <w:spacing w:line="480" w:lineRule="auto"/>
        <w:jc w:val="center"/>
        <w:rPr>
          <w:rFonts w:ascii="Times New Roman" w:hAnsi="Times New Roman" w:cs="Times New Roman"/>
          <w:sz w:val="24"/>
          <w:szCs w:val="24"/>
        </w:rPr>
      </w:pPr>
    </w:p>
    <w:p w14:paraId="4991F48D" w14:textId="77777777" w:rsidR="00FE0E56" w:rsidRDefault="00FE0E56" w:rsidP="00FE0E56">
      <w:pPr>
        <w:spacing w:line="480" w:lineRule="auto"/>
        <w:jc w:val="center"/>
        <w:rPr>
          <w:rFonts w:ascii="Times New Roman" w:hAnsi="Times New Roman" w:cs="Times New Roman"/>
          <w:sz w:val="24"/>
          <w:szCs w:val="24"/>
        </w:rPr>
      </w:pPr>
    </w:p>
    <w:p w14:paraId="7F5F8EA6" w14:textId="77777777" w:rsidR="00FE0E56" w:rsidRDefault="00FE0E56" w:rsidP="00FE0E56">
      <w:pPr>
        <w:spacing w:line="480" w:lineRule="auto"/>
        <w:jc w:val="center"/>
        <w:rPr>
          <w:rFonts w:ascii="Times New Roman" w:hAnsi="Times New Roman" w:cs="Times New Roman"/>
          <w:sz w:val="24"/>
          <w:szCs w:val="24"/>
        </w:rPr>
      </w:pPr>
    </w:p>
    <w:p w14:paraId="4312C6D7" w14:textId="36A47AE1" w:rsidR="00FE0E56" w:rsidRDefault="00A63365" w:rsidP="00FE0E56">
      <w:pPr>
        <w:spacing w:line="480" w:lineRule="auto"/>
        <w:jc w:val="center"/>
        <w:rPr>
          <w:rFonts w:ascii="Times New Roman" w:hAnsi="Times New Roman" w:cs="Times New Roman"/>
          <w:b/>
          <w:sz w:val="24"/>
          <w:szCs w:val="24"/>
        </w:rPr>
      </w:pPr>
      <w:r w:rsidRPr="0061244C">
        <w:rPr>
          <w:rFonts w:ascii="Times New Roman" w:hAnsi="Times New Roman" w:cs="Times New Roman"/>
          <w:sz w:val="24"/>
          <w:szCs w:val="24"/>
        </w:rPr>
        <w:t>Student’s Name</w:t>
      </w:r>
      <w:r w:rsidRPr="0061244C">
        <w:rPr>
          <w:rFonts w:ascii="Times New Roman" w:hAnsi="Times New Roman" w:cs="Times New Roman"/>
          <w:sz w:val="24"/>
          <w:szCs w:val="24"/>
        </w:rPr>
        <w:br/>
        <w:t>Department, University</w:t>
      </w:r>
      <w:r w:rsidRPr="0061244C">
        <w:rPr>
          <w:rFonts w:ascii="Times New Roman" w:hAnsi="Times New Roman" w:cs="Times New Roman"/>
          <w:sz w:val="24"/>
          <w:szCs w:val="24"/>
        </w:rPr>
        <w:br/>
        <w:t>Course Number and Name</w:t>
      </w:r>
      <w:r w:rsidRPr="0061244C">
        <w:rPr>
          <w:rFonts w:ascii="Times New Roman" w:hAnsi="Times New Roman" w:cs="Times New Roman"/>
          <w:sz w:val="24"/>
          <w:szCs w:val="24"/>
        </w:rPr>
        <w:br/>
        <w:t>Instructor’s Name</w:t>
      </w:r>
      <w:r w:rsidRPr="0061244C">
        <w:rPr>
          <w:rFonts w:ascii="Times New Roman" w:hAnsi="Times New Roman" w:cs="Times New Roman"/>
          <w:sz w:val="24"/>
          <w:szCs w:val="24"/>
        </w:rPr>
        <w:br/>
        <w:t>Date</w:t>
      </w:r>
    </w:p>
    <w:p w14:paraId="42630A82" w14:textId="77777777" w:rsidR="00FE0E56" w:rsidRDefault="00FE0E56" w:rsidP="00FB2773">
      <w:pPr>
        <w:spacing w:line="480" w:lineRule="auto"/>
        <w:jc w:val="both"/>
        <w:rPr>
          <w:rFonts w:ascii="Times New Roman" w:hAnsi="Times New Roman" w:cs="Times New Roman"/>
          <w:b/>
          <w:sz w:val="24"/>
          <w:szCs w:val="24"/>
        </w:rPr>
      </w:pPr>
    </w:p>
    <w:p w14:paraId="5416E4C7" w14:textId="77777777" w:rsidR="00A63365" w:rsidRDefault="00A63365" w:rsidP="00A63365">
      <w:pPr>
        <w:spacing w:after="0" w:line="480" w:lineRule="auto"/>
        <w:rPr>
          <w:rFonts w:ascii="Times New Roman" w:hAnsi="Times New Roman" w:cs="Times New Roman"/>
          <w:b/>
          <w:sz w:val="24"/>
          <w:szCs w:val="24"/>
        </w:rPr>
      </w:pPr>
    </w:p>
    <w:p w14:paraId="0D5384DB" w14:textId="77777777" w:rsidR="00A63365" w:rsidRPr="00A63365" w:rsidRDefault="00A63365" w:rsidP="00A63365">
      <w:pPr>
        <w:spacing w:after="0" w:line="480" w:lineRule="auto"/>
        <w:jc w:val="center"/>
        <w:rPr>
          <w:rFonts w:ascii="Times New Roman" w:eastAsia="Times New Roman" w:hAnsi="Times New Roman" w:cs="Times New Roman"/>
          <w:color w:val="0E101A"/>
          <w:sz w:val="24"/>
          <w:szCs w:val="24"/>
        </w:rPr>
      </w:pPr>
      <w:r w:rsidRPr="00A63365">
        <w:rPr>
          <w:rFonts w:ascii="Times New Roman" w:eastAsia="Times New Roman" w:hAnsi="Times New Roman" w:cs="Times New Roman"/>
          <w:b/>
          <w:bCs/>
          <w:color w:val="0E101A"/>
          <w:sz w:val="24"/>
          <w:szCs w:val="24"/>
        </w:rPr>
        <w:lastRenderedPageBreak/>
        <w:t xml:space="preserve">Impact </w:t>
      </w:r>
      <w:r>
        <w:rPr>
          <w:rFonts w:ascii="Times New Roman" w:eastAsia="Times New Roman" w:hAnsi="Times New Roman" w:cs="Times New Roman"/>
          <w:b/>
          <w:bCs/>
          <w:color w:val="0E101A"/>
          <w:sz w:val="24"/>
          <w:szCs w:val="24"/>
        </w:rPr>
        <w:t>o</w:t>
      </w:r>
      <w:r w:rsidRPr="00A63365">
        <w:rPr>
          <w:rFonts w:ascii="Times New Roman" w:eastAsia="Times New Roman" w:hAnsi="Times New Roman" w:cs="Times New Roman"/>
          <w:b/>
          <w:bCs/>
          <w:color w:val="0E101A"/>
          <w:sz w:val="24"/>
          <w:szCs w:val="24"/>
        </w:rPr>
        <w:t xml:space="preserve">f The Civil War </w:t>
      </w:r>
      <w:r>
        <w:rPr>
          <w:rFonts w:ascii="Times New Roman" w:eastAsia="Times New Roman" w:hAnsi="Times New Roman" w:cs="Times New Roman"/>
          <w:b/>
          <w:bCs/>
          <w:color w:val="0E101A"/>
          <w:sz w:val="24"/>
          <w:szCs w:val="24"/>
        </w:rPr>
        <w:t>o</w:t>
      </w:r>
      <w:r w:rsidRPr="00A63365">
        <w:rPr>
          <w:rFonts w:ascii="Times New Roman" w:eastAsia="Times New Roman" w:hAnsi="Times New Roman" w:cs="Times New Roman"/>
          <w:b/>
          <w:bCs/>
          <w:color w:val="0E101A"/>
          <w:sz w:val="24"/>
          <w:szCs w:val="24"/>
        </w:rPr>
        <w:t>n The Civil Liberties</w:t>
      </w:r>
    </w:p>
    <w:p w14:paraId="4286879F" w14:textId="77777777" w:rsidR="00A63365" w:rsidRPr="00A63365" w:rsidRDefault="00A63365" w:rsidP="00A63365">
      <w:pPr>
        <w:spacing w:after="0" w:line="480" w:lineRule="auto"/>
        <w:jc w:val="center"/>
        <w:rPr>
          <w:rFonts w:ascii="Times New Roman" w:eastAsia="Times New Roman" w:hAnsi="Times New Roman" w:cs="Times New Roman"/>
          <w:color w:val="0E101A"/>
          <w:sz w:val="24"/>
          <w:szCs w:val="24"/>
        </w:rPr>
      </w:pPr>
      <w:r w:rsidRPr="00A63365">
        <w:rPr>
          <w:rFonts w:ascii="Times New Roman" w:eastAsia="Times New Roman" w:hAnsi="Times New Roman" w:cs="Times New Roman"/>
          <w:b/>
          <w:bCs/>
          <w:color w:val="0E101A"/>
          <w:sz w:val="24"/>
          <w:szCs w:val="24"/>
        </w:rPr>
        <w:t>Introduction</w:t>
      </w:r>
    </w:p>
    <w:p w14:paraId="3E0DB06F" w14:textId="509D9866" w:rsidR="00A63365" w:rsidRP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 xml:space="preserve">In the period of the Civil War, there started the association to lengthen equality for African Americans. The assurances of the 13th, 14th, and 15th Improvements deliver easier ways to accomplish in concept rather than in practice. The promising start in the direction of ethnic fairness soon abated during the rigidities of Re-establishment, and regulations were soon legislated across the nation, which imposed discrimination of the races and the </w:t>
      </w:r>
      <w:r w:rsidRPr="00A63365">
        <w:rPr>
          <w:rFonts w:ascii="Times New Roman" w:eastAsia="Times New Roman" w:hAnsi="Times New Roman" w:cs="Times New Roman"/>
          <w:color w:val="0E101A"/>
          <w:sz w:val="24"/>
          <w:szCs w:val="24"/>
        </w:rPr>
        <w:t>second-class</w:t>
      </w:r>
      <w:r w:rsidRPr="00A63365">
        <w:rPr>
          <w:rFonts w:ascii="Times New Roman" w:eastAsia="Times New Roman" w:hAnsi="Times New Roman" w:cs="Times New Roman"/>
          <w:color w:val="0E101A"/>
          <w:sz w:val="24"/>
          <w:szCs w:val="24"/>
        </w:rPr>
        <w:t xml:space="preserve"> prominence of African Americans. The outburst of the Civil War on twelve April 1861 generated a huge civic liberties catastrophe. Even though the Leader Abraham Lincoln at no time legally avowed to any confrontation, he used his power as a leader in charge to enlarge the supremacies of the position. Even afore Parliament organized on July 4, Lincoln called for unpaid assistants, used up money unlawful by Senate, ordered an obstruction of Southern harbors, and desecrated civic liberties assured in the Structure. This essay will discuss the impact of civil war on civil liberties.</w:t>
      </w:r>
    </w:p>
    <w:p w14:paraId="2E366BB7" w14:textId="77777777" w:rsidR="00A63365" w:rsidRP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 xml:space="preserve">All the civic liberties assured by the Bill of Rights and additional segments in the Structure reposed on the safety established in Article one, Segment nine. The right of the summons of habeas corpus will not be adjourned, except for the circumstances of revolution or annexation the civic protection might need it (Finkelman, 2018). As recognized from English antiquity and broadly esteemed as the Great Summons, the summons of habeas corpus ad subjicienolum is a Federal Courtyard mandate putting on the right track that an apprehended person to be gotten the Federal Court afore so that the purpose for the imprisonment could be clarified and vindicated. On the other hand, the postponement of the summons was enumerated under the rules of the Parliament, not the leader. Lincoln nonetheless put off the injunction in </w:t>
      </w:r>
      <w:r w:rsidRPr="00A63365">
        <w:rPr>
          <w:rFonts w:ascii="Times New Roman" w:eastAsia="Times New Roman" w:hAnsi="Times New Roman" w:cs="Times New Roman"/>
          <w:color w:val="0E101A"/>
          <w:sz w:val="24"/>
          <w:szCs w:val="24"/>
        </w:rPr>
        <w:lastRenderedPageBreak/>
        <w:t>measures of the republic so that those supposedly assembling or pleasing in treasonous does possibly will be imprisoned. Maryland became where Amalgamation militia constables got in detention for numerous secessionists, including John Merry man who provided the first cases.</w:t>
      </w:r>
    </w:p>
    <w:p w14:paraId="1BA7C1B4" w14:textId="77777777" w:rsid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 xml:space="preserve">As the Civic War hauled on, antagonism by Northern Constitutionalists turned out to be more spoken. Strains for an end-fire and a conveyed reconciliation or certainly any censure of the government possibly will be considered upon as treasonous. In 1863, the noticeable Ohio Democrat Clement L. Vallandigham was under arrest and exasperated by an army directive for conveying opinions deliberated to be untrustworthy (Fahs, 2016). His belief was fascinated to the Supreme Court, which, in Ex parte Vallandigham in 1864, declined to appraise the ruling because the commission was not a Federal Court commission. </w:t>
      </w:r>
    </w:p>
    <w:p w14:paraId="78CF19B4" w14:textId="4B7D2957" w:rsidR="00A63365" w:rsidRP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Despite violations of civil liberties, the Civic War also formed an innovative verdict to safeguard personal privileges in times of conflict. In 1866, the Supreme Court administrated in Ex parte Milligan that an army court cannot interchange civil magistrates. Those civil judges, far from the conflict itself, were open and operational. In this case, a soldierly court in Indiana had penalized a resident to demise minus a majestic adjudicator’s impeachment and with no privilege of entreaty. In upending the persuasion, the Supreme Court produced a milestone in the safety of civil liberties in a time of war.</w:t>
      </w:r>
    </w:p>
    <w:p w14:paraId="3C1A0082" w14:textId="77777777" w:rsidR="00A63365" w:rsidRP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 xml:space="preserve">Habeas corpus and paramilitary regulation as well figured conspicuously in the Allied Federations of America. On April 14, 1861, the Allied general Braxton Bragg in prisoned a newsprint columnist whom he blamed for disloyalty throughout the confrontation. More than 4,108 citizen convicts were imprisoned (Fahs, 2016). Allied Leader Jefferson Davis bluntly chastised his Northern equivalent for engaging in oppressive actions but soon established it compulsory to monitor the suit. Davis tried to retain the legal narrative that affirming military </w:t>
      </w:r>
      <w:r w:rsidRPr="00A63365">
        <w:rPr>
          <w:rFonts w:ascii="Times New Roman" w:eastAsia="Times New Roman" w:hAnsi="Times New Roman" w:cs="Times New Roman"/>
          <w:color w:val="0E101A"/>
          <w:sz w:val="24"/>
          <w:szCs w:val="24"/>
        </w:rPr>
        <w:lastRenderedPageBreak/>
        <w:t>ruling in detailed zones was not the same as interrupting the injunction of habeas corpus. In the Habeas Corpus Deed of 1862, the Allied Parliament approved the command to the commander who might use it to shield huge regions not certainly under the martial governor. Principal Officer’s prerequisite that nomads bring passports, under arrest emissaries and renegades, and tried to impose the Union's ban of whiskey.</w:t>
      </w:r>
    </w:p>
    <w:p w14:paraId="4C924747" w14:textId="77777777" w:rsidR="00A63365" w:rsidRPr="00A63365" w:rsidRDefault="00A63365" w:rsidP="00A63365">
      <w:pPr>
        <w:spacing w:after="0" w:line="480" w:lineRule="auto"/>
        <w:jc w:val="center"/>
        <w:rPr>
          <w:rFonts w:ascii="Times New Roman" w:eastAsia="Times New Roman" w:hAnsi="Times New Roman" w:cs="Times New Roman"/>
          <w:color w:val="0E101A"/>
          <w:sz w:val="24"/>
          <w:szCs w:val="24"/>
        </w:rPr>
      </w:pPr>
      <w:r w:rsidRPr="00A63365">
        <w:rPr>
          <w:rFonts w:ascii="Times New Roman" w:eastAsia="Times New Roman" w:hAnsi="Times New Roman" w:cs="Times New Roman"/>
          <w:b/>
          <w:bCs/>
          <w:color w:val="0E101A"/>
          <w:sz w:val="24"/>
          <w:szCs w:val="24"/>
        </w:rPr>
        <w:t>Conclusion</w:t>
      </w:r>
    </w:p>
    <w:p w14:paraId="22C556A5" w14:textId="77777777" w:rsidR="00A63365" w:rsidRPr="00A63365" w:rsidRDefault="00A63365" w:rsidP="00A63365">
      <w:pPr>
        <w:spacing w:after="0" w:line="480" w:lineRule="auto"/>
        <w:ind w:firstLine="720"/>
        <w:rPr>
          <w:rFonts w:ascii="Times New Roman" w:eastAsia="Times New Roman" w:hAnsi="Times New Roman" w:cs="Times New Roman"/>
          <w:color w:val="0E101A"/>
          <w:sz w:val="24"/>
          <w:szCs w:val="24"/>
        </w:rPr>
      </w:pPr>
      <w:r w:rsidRPr="00A63365">
        <w:rPr>
          <w:rFonts w:ascii="Times New Roman" w:eastAsia="Times New Roman" w:hAnsi="Times New Roman" w:cs="Times New Roman"/>
          <w:color w:val="0E101A"/>
          <w:sz w:val="24"/>
          <w:szCs w:val="24"/>
        </w:rPr>
        <w:t>In conclusion, the battle's end led to three significant signs of progress. Foremost, the killing of Lincoln revolved him into a ransom, and not up to the twentieth century did scholars start to raise interrogations about his civil liberties record. Succeeding, the widespread philological of Ex parte Milligan nurtured a democratic environment concerning the nature of a resident's privileges in the duration of the war, which has stayed to be sturdy in philosophy even though it was broken egregiously for people in World War I and a whole set of Americans and Japanese pedigree in World War II. Third, a systematic indulgence of the Allied familiarity reduces the gleam on the halo of the Lost Cause, creating the South look as prejudiced as utmost federations are in the time of conflict and looming peril.</w:t>
      </w:r>
    </w:p>
    <w:p w14:paraId="73EC4B27" w14:textId="77777777" w:rsidR="00FE0E56" w:rsidRDefault="00FE0E56" w:rsidP="00FB2773">
      <w:pPr>
        <w:spacing w:line="480" w:lineRule="auto"/>
        <w:jc w:val="both"/>
        <w:rPr>
          <w:rFonts w:ascii="Times New Roman" w:hAnsi="Times New Roman" w:cs="Times New Roman"/>
          <w:sz w:val="24"/>
          <w:szCs w:val="24"/>
        </w:rPr>
      </w:pPr>
    </w:p>
    <w:p w14:paraId="4B0C1127" w14:textId="77777777" w:rsidR="00FE0E56" w:rsidRDefault="00FE0E56" w:rsidP="00FB2773">
      <w:pPr>
        <w:spacing w:line="480" w:lineRule="auto"/>
        <w:jc w:val="both"/>
        <w:rPr>
          <w:rFonts w:ascii="Times New Roman" w:hAnsi="Times New Roman" w:cs="Times New Roman"/>
          <w:sz w:val="24"/>
          <w:szCs w:val="24"/>
        </w:rPr>
      </w:pPr>
    </w:p>
    <w:p w14:paraId="28FAD3EB" w14:textId="77777777" w:rsidR="00FE0E56" w:rsidRDefault="00FE0E56" w:rsidP="00FB2773">
      <w:pPr>
        <w:spacing w:line="480" w:lineRule="auto"/>
        <w:jc w:val="both"/>
        <w:rPr>
          <w:rFonts w:ascii="Times New Roman" w:hAnsi="Times New Roman" w:cs="Times New Roman"/>
          <w:sz w:val="24"/>
          <w:szCs w:val="24"/>
        </w:rPr>
      </w:pPr>
    </w:p>
    <w:p w14:paraId="39A0B48A" w14:textId="77777777" w:rsidR="00FE0E56" w:rsidRDefault="00FE0E56" w:rsidP="00FB2773">
      <w:pPr>
        <w:spacing w:line="480" w:lineRule="auto"/>
        <w:jc w:val="both"/>
        <w:rPr>
          <w:rFonts w:ascii="Times New Roman" w:hAnsi="Times New Roman" w:cs="Times New Roman"/>
          <w:sz w:val="24"/>
          <w:szCs w:val="24"/>
        </w:rPr>
      </w:pPr>
    </w:p>
    <w:p w14:paraId="653AE7A0" w14:textId="77777777" w:rsidR="00FE0E56" w:rsidRDefault="00FE0E56" w:rsidP="00FB2773">
      <w:pPr>
        <w:spacing w:line="480" w:lineRule="auto"/>
        <w:jc w:val="both"/>
        <w:rPr>
          <w:rFonts w:ascii="Times New Roman" w:hAnsi="Times New Roman" w:cs="Times New Roman"/>
          <w:sz w:val="24"/>
          <w:szCs w:val="24"/>
        </w:rPr>
      </w:pPr>
    </w:p>
    <w:p w14:paraId="1FD4C8A2" w14:textId="77777777" w:rsidR="00FE0E56" w:rsidRDefault="00FE0E56" w:rsidP="00FB2773">
      <w:pPr>
        <w:spacing w:line="480" w:lineRule="auto"/>
        <w:jc w:val="both"/>
        <w:rPr>
          <w:rFonts w:ascii="Times New Roman" w:hAnsi="Times New Roman" w:cs="Times New Roman"/>
          <w:sz w:val="24"/>
          <w:szCs w:val="24"/>
        </w:rPr>
      </w:pPr>
    </w:p>
    <w:p w14:paraId="055766D4" w14:textId="77777777" w:rsidR="00A63365" w:rsidRDefault="00A63365" w:rsidP="00FB2773">
      <w:pPr>
        <w:spacing w:line="480" w:lineRule="auto"/>
        <w:jc w:val="both"/>
        <w:rPr>
          <w:rFonts w:ascii="Times New Roman" w:hAnsi="Times New Roman" w:cs="Times New Roman"/>
          <w:sz w:val="24"/>
          <w:szCs w:val="24"/>
        </w:rPr>
      </w:pPr>
    </w:p>
    <w:p w14:paraId="0F461DF4" w14:textId="67F6E260" w:rsidR="00FE0E56" w:rsidRPr="00FE0E56" w:rsidRDefault="00FE0E56" w:rsidP="00A63365">
      <w:pPr>
        <w:spacing w:line="480" w:lineRule="auto"/>
        <w:jc w:val="center"/>
        <w:rPr>
          <w:rFonts w:ascii="Times New Roman" w:hAnsi="Times New Roman" w:cs="Times New Roman"/>
          <w:b/>
          <w:sz w:val="24"/>
          <w:szCs w:val="24"/>
        </w:rPr>
      </w:pPr>
      <w:r w:rsidRPr="00FE0E56">
        <w:rPr>
          <w:rFonts w:ascii="Times New Roman" w:hAnsi="Times New Roman" w:cs="Times New Roman"/>
          <w:b/>
          <w:sz w:val="24"/>
          <w:szCs w:val="24"/>
        </w:rPr>
        <w:lastRenderedPageBreak/>
        <w:t>References</w:t>
      </w:r>
    </w:p>
    <w:p w14:paraId="0FF7DA9B" w14:textId="0BFA9B70" w:rsidR="00FE0E56" w:rsidRPr="00FE0E56" w:rsidRDefault="00FE0E56" w:rsidP="00247FC4">
      <w:pPr>
        <w:spacing w:line="480" w:lineRule="auto"/>
        <w:ind w:left="720" w:hanging="720"/>
        <w:rPr>
          <w:rFonts w:ascii="Times New Roman" w:hAnsi="Times New Roman" w:cs="Times New Roman"/>
          <w:sz w:val="24"/>
          <w:szCs w:val="24"/>
        </w:rPr>
      </w:pPr>
      <w:r w:rsidRPr="00FE0E56">
        <w:rPr>
          <w:rFonts w:ascii="Times New Roman" w:hAnsi="Times New Roman" w:cs="Times New Roman"/>
          <w:sz w:val="24"/>
          <w:szCs w:val="24"/>
        </w:rPr>
        <w:t>Fahs, A. (2016). </w:t>
      </w:r>
      <w:r w:rsidRPr="00FE0E56">
        <w:rPr>
          <w:rFonts w:ascii="Times New Roman" w:hAnsi="Times New Roman" w:cs="Times New Roman"/>
          <w:i/>
          <w:iCs/>
          <w:sz w:val="24"/>
          <w:szCs w:val="24"/>
        </w:rPr>
        <w:t>The Imagined Civil War: Popular Literature of the North and South, 1861-1865</w:t>
      </w:r>
      <w:r w:rsidRPr="00FE0E56">
        <w:rPr>
          <w:rFonts w:ascii="Times New Roman" w:hAnsi="Times New Roman" w:cs="Times New Roman"/>
          <w:sz w:val="24"/>
          <w:szCs w:val="24"/>
        </w:rPr>
        <w:t xml:space="preserve">. Univ of </w:t>
      </w:r>
      <w:r w:rsidR="00A63365">
        <w:rPr>
          <w:rFonts w:ascii="Times New Roman" w:hAnsi="Times New Roman" w:cs="Times New Roman"/>
          <w:sz w:val="24"/>
          <w:szCs w:val="24"/>
        </w:rPr>
        <w:t>n</w:t>
      </w:r>
      <w:r w:rsidRPr="00FE0E56">
        <w:rPr>
          <w:rFonts w:ascii="Times New Roman" w:hAnsi="Times New Roman" w:cs="Times New Roman"/>
          <w:sz w:val="24"/>
          <w:szCs w:val="24"/>
        </w:rPr>
        <w:t xml:space="preserve">orth </w:t>
      </w:r>
      <w:r w:rsidR="00A63365">
        <w:rPr>
          <w:rFonts w:ascii="Times New Roman" w:hAnsi="Times New Roman" w:cs="Times New Roman"/>
          <w:sz w:val="24"/>
          <w:szCs w:val="24"/>
        </w:rPr>
        <w:t>c</w:t>
      </w:r>
      <w:r w:rsidRPr="00FE0E56">
        <w:rPr>
          <w:rFonts w:ascii="Times New Roman" w:hAnsi="Times New Roman" w:cs="Times New Roman"/>
          <w:sz w:val="24"/>
          <w:szCs w:val="24"/>
        </w:rPr>
        <w:t>arolina Press.</w:t>
      </w:r>
    </w:p>
    <w:p w14:paraId="328A324B" w14:textId="77777777" w:rsidR="00FE0E56" w:rsidRPr="00FE0E56" w:rsidRDefault="00FE0E56" w:rsidP="00247FC4">
      <w:pPr>
        <w:spacing w:line="480" w:lineRule="auto"/>
        <w:ind w:left="720" w:hanging="720"/>
        <w:rPr>
          <w:rFonts w:ascii="Times New Roman" w:hAnsi="Times New Roman" w:cs="Times New Roman"/>
          <w:sz w:val="24"/>
          <w:szCs w:val="24"/>
        </w:rPr>
      </w:pPr>
      <w:r w:rsidRPr="00FE0E56">
        <w:rPr>
          <w:rFonts w:ascii="Times New Roman" w:hAnsi="Times New Roman" w:cs="Times New Roman"/>
          <w:sz w:val="24"/>
          <w:szCs w:val="24"/>
        </w:rPr>
        <w:t>Finkelman, P. (2018). Civil Liberties and Civil War: The Great Emancipator as Civil Libertarian.</w:t>
      </w:r>
    </w:p>
    <w:sectPr w:rsidR="00FE0E56" w:rsidRPr="00FE0E56" w:rsidSect="00FE0E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07ED" w14:textId="77777777" w:rsidR="004F0353" w:rsidRDefault="004F0353" w:rsidP="00256F72">
      <w:pPr>
        <w:spacing w:after="0" w:line="240" w:lineRule="auto"/>
      </w:pPr>
      <w:r>
        <w:separator/>
      </w:r>
    </w:p>
  </w:endnote>
  <w:endnote w:type="continuationSeparator" w:id="0">
    <w:p w14:paraId="0A022274" w14:textId="77777777" w:rsidR="004F0353" w:rsidRDefault="004F0353" w:rsidP="0025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928B" w14:textId="77777777" w:rsidR="004F0353" w:rsidRDefault="004F0353" w:rsidP="00256F72">
      <w:pPr>
        <w:spacing w:after="0" w:line="240" w:lineRule="auto"/>
      </w:pPr>
      <w:r>
        <w:separator/>
      </w:r>
    </w:p>
  </w:footnote>
  <w:footnote w:type="continuationSeparator" w:id="0">
    <w:p w14:paraId="5E3389FE" w14:textId="77777777" w:rsidR="004F0353" w:rsidRDefault="004F0353" w:rsidP="0025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01531"/>
      <w:docPartObj>
        <w:docPartGallery w:val="Page Numbers (Top of Page)"/>
        <w:docPartUnique/>
      </w:docPartObj>
    </w:sdtPr>
    <w:sdtEndPr>
      <w:rPr>
        <w:noProof/>
      </w:rPr>
    </w:sdtEndPr>
    <w:sdtContent>
      <w:p w14:paraId="6CE47B3F" w14:textId="633F5561" w:rsidR="00FE0E56" w:rsidRDefault="00FE0E56">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1458FFCC" w14:textId="77777777" w:rsidR="00FE0E56" w:rsidRDefault="00FE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730E" w14:textId="3AD33B3D" w:rsidR="00FE0E56" w:rsidRPr="00A63365" w:rsidRDefault="00A63365">
    <w:pPr>
      <w:pStyle w:val="Header"/>
      <w:rPr>
        <w:rFonts w:ascii="Times New Roman" w:hAnsi="Times New Roman" w:cs="Times New Roman"/>
        <w:sz w:val="24"/>
        <w:szCs w:val="24"/>
      </w:rPr>
    </w:pPr>
    <w:r>
      <w:tab/>
    </w:r>
    <w:r>
      <w:tab/>
    </w:r>
    <w:r w:rsidR="00FE0E56" w:rsidRPr="00A63365">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72"/>
    <w:rsid w:val="00014539"/>
    <w:rsid w:val="000E3D1C"/>
    <w:rsid w:val="00247FC4"/>
    <w:rsid w:val="00256F72"/>
    <w:rsid w:val="0037523C"/>
    <w:rsid w:val="004C54DB"/>
    <w:rsid w:val="004F0353"/>
    <w:rsid w:val="00593301"/>
    <w:rsid w:val="00635F52"/>
    <w:rsid w:val="00643B27"/>
    <w:rsid w:val="006C2663"/>
    <w:rsid w:val="00725CDE"/>
    <w:rsid w:val="00811F7D"/>
    <w:rsid w:val="008B459B"/>
    <w:rsid w:val="008E0EF0"/>
    <w:rsid w:val="009A0C77"/>
    <w:rsid w:val="009A3B56"/>
    <w:rsid w:val="009E5CC3"/>
    <w:rsid w:val="00A3127B"/>
    <w:rsid w:val="00A63365"/>
    <w:rsid w:val="00BC16AA"/>
    <w:rsid w:val="00EE507F"/>
    <w:rsid w:val="00FB2773"/>
    <w:rsid w:val="00FB7B37"/>
    <w:rsid w:val="00FD41D0"/>
    <w:rsid w:val="00FE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57EB"/>
  <w15:chartTrackingRefBased/>
  <w15:docId w15:val="{3175F286-1DA8-43C4-A571-C9152E46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F72"/>
  </w:style>
  <w:style w:type="paragraph" w:styleId="Footer">
    <w:name w:val="footer"/>
    <w:basedOn w:val="Normal"/>
    <w:link w:val="FooterChar"/>
    <w:uiPriority w:val="99"/>
    <w:unhideWhenUsed/>
    <w:rsid w:val="0025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F72"/>
  </w:style>
  <w:style w:type="paragraph" w:styleId="NormalWeb">
    <w:name w:val="Normal (Web)"/>
    <w:basedOn w:val="Normal"/>
    <w:uiPriority w:val="99"/>
    <w:semiHidden/>
    <w:unhideWhenUsed/>
    <w:rsid w:val="009A3B56"/>
    <w:rPr>
      <w:rFonts w:ascii="Times New Roman" w:hAnsi="Times New Roman" w:cs="Times New Roman"/>
      <w:sz w:val="24"/>
      <w:szCs w:val="24"/>
    </w:rPr>
  </w:style>
  <w:style w:type="character" w:styleId="Hyperlink">
    <w:name w:val="Hyperlink"/>
    <w:basedOn w:val="DefaultParagraphFont"/>
    <w:uiPriority w:val="99"/>
    <w:unhideWhenUsed/>
    <w:rsid w:val="009A3B56"/>
    <w:rPr>
      <w:color w:val="0563C1" w:themeColor="hyperlink"/>
      <w:u w:val="single"/>
    </w:rPr>
  </w:style>
  <w:style w:type="character" w:styleId="Strong">
    <w:name w:val="Strong"/>
    <w:basedOn w:val="DefaultParagraphFont"/>
    <w:uiPriority w:val="22"/>
    <w:qFormat/>
    <w:rsid w:val="00A63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46245">
      <w:bodyDiv w:val="1"/>
      <w:marLeft w:val="0"/>
      <w:marRight w:val="0"/>
      <w:marTop w:val="0"/>
      <w:marBottom w:val="0"/>
      <w:divBdr>
        <w:top w:val="none" w:sz="0" w:space="0" w:color="auto"/>
        <w:left w:val="none" w:sz="0" w:space="0" w:color="auto"/>
        <w:bottom w:val="none" w:sz="0" w:space="0" w:color="auto"/>
        <w:right w:val="none" w:sz="0" w:space="0" w:color="auto"/>
      </w:divBdr>
    </w:div>
    <w:div w:id="973757014">
      <w:bodyDiv w:val="1"/>
      <w:marLeft w:val="0"/>
      <w:marRight w:val="0"/>
      <w:marTop w:val="0"/>
      <w:marBottom w:val="0"/>
      <w:divBdr>
        <w:top w:val="none" w:sz="0" w:space="0" w:color="auto"/>
        <w:left w:val="none" w:sz="0" w:space="0" w:color="auto"/>
        <w:bottom w:val="none" w:sz="0" w:space="0" w:color="auto"/>
        <w:right w:val="none" w:sz="0" w:space="0" w:color="auto"/>
      </w:divBdr>
    </w:div>
    <w:div w:id="1482766301">
      <w:bodyDiv w:val="1"/>
      <w:marLeft w:val="0"/>
      <w:marRight w:val="0"/>
      <w:marTop w:val="0"/>
      <w:marBottom w:val="0"/>
      <w:divBdr>
        <w:top w:val="none" w:sz="0" w:space="0" w:color="auto"/>
        <w:left w:val="none" w:sz="0" w:space="0" w:color="auto"/>
        <w:bottom w:val="none" w:sz="0" w:space="0" w:color="auto"/>
        <w:right w:val="none" w:sz="0" w:space="0" w:color="auto"/>
      </w:divBdr>
    </w:div>
    <w:div w:id="1575503332">
      <w:bodyDiv w:val="1"/>
      <w:marLeft w:val="0"/>
      <w:marRight w:val="0"/>
      <w:marTop w:val="0"/>
      <w:marBottom w:val="0"/>
      <w:divBdr>
        <w:top w:val="none" w:sz="0" w:space="0" w:color="auto"/>
        <w:left w:val="none" w:sz="0" w:space="0" w:color="auto"/>
        <w:bottom w:val="none" w:sz="0" w:space="0" w:color="auto"/>
        <w:right w:val="none" w:sz="0" w:space="0" w:color="auto"/>
      </w:divBdr>
    </w:div>
    <w:div w:id="1747457643">
      <w:bodyDiv w:val="1"/>
      <w:marLeft w:val="0"/>
      <w:marRight w:val="0"/>
      <w:marTop w:val="0"/>
      <w:marBottom w:val="0"/>
      <w:divBdr>
        <w:top w:val="none" w:sz="0" w:space="0" w:color="auto"/>
        <w:left w:val="none" w:sz="0" w:space="0" w:color="auto"/>
        <w:bottom w:val="none" w:sz="0" w:space="0" w:color="auto"/>
        <w:right w:val="none" w:sz="0" w:space="0" w:color="auto"/>
      </w:divBdr>
    </w:div>
    <w:div w:id="1809593403">
      <w:bodyDiv w:val="1"/>
      <w:marLeft w:val="0"/>
      <w:marRight w:val="0"/>
      <w:marTop w:val="0"/>
      <w:marBottom w:val="0"/>
      <w:divBdr>
        <w:top w:val="none" w:sz="0" w:space="0" w:color="auto"/>
        <w:left w:val="none" w:sz="0" w:space="0" w:color="auto"/>
        <w:bottom w:val="none" w:sz="0" w:space="0" w:color="auto"/>
        <w:right w:val="none" w:sz="0" w:space="0" w:color="auto"/>
      </w:divBdr>
    </w:div>
    <w:div w:id="19561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Kenneth Wangai</cp:lastModifiedBy>
  <cp:revision>2</cp:revision>
  <dcterms:created xsi:type="dcterms:W3CDTF">2021-05-10T16:37:00Z</dcterms:created>
  <dcterms:modified xsi:type="dcterms:W3CDTF">2021-05-10T16:37:00Z</dcterms:modified>
</cp:coreProperties>
</file>